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Food Safety, Allergies and Nutrition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Food Safety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provide safe food and drink and protect children with allergies and dietary requirements.</w:t>
      </w:r>
    </w:p>
    <w:p>
      <w:pPr>
        <w:pStyle w:val="Heading1"/>
      </w:pPr>
      <w:r>
        <w:t>Scope</w:t>
      </w:r>
    </w:p>
    <w:p>
      <w:r>
        <w:t>All food and drink supplied, served, handled, or brought into Koala Klubs provision.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Accurate allergy information and cross-contamination controls are essential.</w:t>
      </w:r>
    </w:p>
    <w:p>
      <w:pPr>
        <w:pStyle w:val="ListBullet"/>
        <w:spacing w:after="40"/>
      </w:pPr>
      <w:r>
        <w:t>Healthy eating should be promoted in line with programme aims, especially for HAF provision.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Obtain dietary, allergy, cultural, and medical food information in advance.</w:t>
      </w:r>
    </w:p>
    <w:p>
      <w:pPr>
        <w:pStyle w:val="ListBullet"/>
        <w:spacing w:after="40"/>
      </w:pPr>
      <w:r>
        <w:t>Keep allergy lists accurate, accessible, and handled confidentially.</w:t>
      </w:r>
    </w:p>
    <w:p>
      <w:pPr>
        <w:pStyle w:val="ListBullet"/>
        <w:spacing w:after="40"/>
      </w:pPr>
      <w:r>
        <w:t>Provide allergen information for food supplied and prevent cross-contamination as far as reasonably possible.</w:t>
      </w:r>
    </w:p>
    <w:p>
      <w:pPr>
        <w:pStyle w:val="ListBullet"/>
        <w:spacing w:after="40"/>
      </w:pPr>
      <w:r>
        <w:t>Ensure staff understand emergency response to allergic reaction and that emergency medication is available where required.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Parents must provide up-to-date allergy and dietary information and supply required medication such as adrenaline auto-injectors.</w:t>
      </w:r>
    </w:p>
    <w:p>
      <w:pPr>
        <w:pStyle w:val="ListBullet"/>
        <w:spacing w:after="40"/>
      </w:pPr>
      <w:r>
        <w:t>Food preparation and service controls must be followed every session, including cleaning, separation, and checking ingredients.</w:t>
      </w:r>
    </w:p>
    <w:p>
      <w:pPr>
        <w:pStyle w:val="ListBullet"/>
        <w:spacing w:after="40"/>
      </w:pPr>
      <w:r>
        <w:t>Any allergy incident, near miss, or uncertainty about food safety must be escalated immediately.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Food Safety, Allergies and Nutrition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